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433BA" w14:textId="5C9CE000" w:rsidR="00D20862" w:rsidRDefault="00E63B3B" w:rsidP="00E63B3B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תקנון שימוש </w:t>
      </w:r>
      <w:r w:rsidR="00B159F2" w:rsidRPr="00B159F2">
        <w:rPr>
          <w:rFonts w:cs="David" w:hint="cs"/>
          <w:b/>
          <w:bCs/>
          <w:sz w:val="24"/>
          <w:szCs w:val="24"/>
          <w:highlight w:val="yellow"/>
          <w:rtl/>
        </w:rPr>
        <w:t xml:space="preserve">_______ (להכניס פה שם </w:t>
      </w:r>
      <w:r w:rsidR="00B159F2">
        <w:rPr>
          <w:rFonts w:cs="David" w:hint="cs"/>
          <w:b/>
          <w:bCs/>
          <w:sz w:val="24"/>
          <w:szCs w:val="24"/>
          <w:highlight w:val="yellow"/>
          <w:rtl/>
        </w:rPr>
        <w:t>ה</w:t>
      </w:r>
      <w:r w:rsidR="00B159F2" w:rsidRPr="00B159F2">
        <w:rPr>
          <w:rFonts w:cs="David" w:hint="cs"/>
          <w:b/>
          <w:bCs/>
          <w:sz w:val="24"/>
          <w:szCs w:val="24"/>
          <w:highlight w:val="yellow"/>
          <w:rtl/>
        </w:rPr>
        <w:t>עסק)</w:t>
      </w:r>
    </w:p>
    <w:p w14:paraId="01010AB1" w14:textId="77777777" w:rsidR="00E63B3B" w:rsidRDefault="00E63B3B" w:rsidP="00E63B3B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14:paraId="2003CA8C" w14:textId="77777777" w:rsidR="00E63B3B" w:rsidRPr="00642DB5" w:rsidRDefault="00E63B3B" w:rsidP="00E63B3B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כללי</w:t>
      </w:r>
      <w:r w:rsidR="00642DB5">
        <w:rPr>
          <w:rFonts w:cs="David" w:hint="cs"/>
          <w:sz w:val="24"/>
          <w:szCs w:val="24"/>
          <w:rtl/>
        </w:rPr>
        <w:t>:</w:t>
      </w:r>
    </w:p>
    <w:p w14:paraId="4C7E10B6" w14:textId="1354BF74" w:rsidR="00E63B3B" w:rsidRDefault="00B159F2" w:rsidP="00F5095B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</w:t>
      </w:r>
      <w:r w:rsidR="00F5095B">
        <w:rPr>
          <w:rFonts w:cs="David" w:hint="cs"/>
          <w:sz w:val="24"/>
          <w:szCs w:val="24"/>
          <w:rtl/>
        </w:rPr>
        <w:t>תר "</w:t>
      </w:r>
      <w:proofErr w:type="spellStart"/>
      <w:r w:rsidR="00F5095B" w:rsidRPr="00F5095B">
        <w:rPr>
          <w:rFonts w:cs="David" w:hint="cs"/>
          <w:sz w:val="24"/>
          <w:szCs w:val="24"/>
          <w:highlight w:val="yellow"/>
          <w:rtl/>
        </w:rPr>
        <w:t>מרק"ם</w:t>
      </w:r>
      <w:proofErr w:type="spellEnd"/>
      <w:r w:rsidR="00F5095B">
        <w:rPr>
          <w:rFonts w:cs="David" w:hint="cs"/>
          <w:sz w:val="24"/>
          <w:szCs w:val="24"/>
          <w:rtl/>
        </w:rPr>
        <w:t>"</w:t>
      </w:r>
      <w:r w:rsidR="00E63B3B">
        <w:rPr>
          <w:rFonts w:cs="David" w:hint="cs"/>
          <w:sz w:val="24"/>
          <w:szCs w:val="24"/>
          <w:rtl/>
        </w:rPr>
        <w:t xml:space="preserve"> ה</w:t>
      </w:r>
      <w:r w:rsidR="004A682B">
        <w:rPr>
          <w:rFonts w:cs="David" w:hint="cs"/>
          <w:sz w:val="24"/>
          <w:szCs w:val="24"/>
          <w:rtl/>
        </w:rPr>
        <w:t>ינ</w:t>
      </w:r>
      <w:r>
        <w:rPr>
          <w:rFonts w:cs="David" w:hint="cs"/>
          <w:sz w:val="24"/>
          <w:szCs w:val="24"/>
          <w:rtl/>
        </w:rPr>
        <w:t>ו</w:t>
      </w:r>
      <w:r w:rsidR="00E63B3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אתר</w:t>
      </w:r>
      <w:r w:rsidR="00E63B3B">
        <w:rPr>
          <w:rFonts w:cs="David" w:hint="cs"/>
          <w:sz w:val="24"/>
          <w:szCs w:val="24"/>
          <w:rtl/>
        </w:rPr>
        <w:t xml:space="preserve"> המציע מגוון </w:t>
      </w:r>
      <w:r w:rsidRPr="00B159F2">
        <w:rPr>
          <w:rFonts w:cs="David" w:hint="cs"/>
          <w:sz w:val="24"/>
          <w:szCs w:val="24"/>
          <w:highlight w:val="yellow"/>
          <w:rtl/>
        </w:rPr>
        <w:t>מוצרים/שירותים/תכנים</w:t>
      </w:r>
      <w:r w:rsidR="00E63B3B" w:rsidRPr="00B159F2">
        <w:rPr>
          <w:rFonts w:cs="David" w:hint="cs"/>
          <w:sz w:val="24"/>
          <w:szCs w:val="24"/>
          <w:highlight w:val="yellow"/>
          <w:rtl/>
        </w:rPr>
        <w:t xml:space="preserve"> (להלן:</w:t>
      </w:r>
      <w:r w:rsidR="00E63B3B" w:rsidRPr="00B159F2">
        <w:rPr>
          <w:rFonts w:cs="David" w:hint="cs"/>
          <w:b/>
          <w:bCs/>
          <w:sz w:val="24"/>
          <w:szCs w:val="24"/>
          <w:highlight w:val="yellow"/>
          <w:rtl/>
        </w:rPr>
        <w:t xml:space="preserve"> "</w:t>
      </w:r>
      <w:r w:rsidRPr="00B159F2">
        <w:rPr>
          <w:rFonts w:cs="David" w:hint="cs"/>
          <w:b/>
          <w:bCs/>
          <w:sz w:val="24"/>
          <w:szCs w:val="24"/>
          <w:highlight w:val="yellow"/>
          <w:rtl/>
        </w:rPr>
        <w:t>המוצרים/</w:t>
      </w:r>
      <w:r w:rsidR="00E63B3B" w:rsidRPr="00B159F2">
        <w:rPr>
          <w:rFonts w:cs="David" w:hint="cs"/>
          <w:b/>
          <w:bCs/>
          <w:sz w:val="24"/>
          <w:szCs w:val="24"/>
          <w:highlight w:val="yellow"/>
          <w:rtl/>
        </w:rPr>
        <w:t>השירותים</w:t>
      </w:r>
      <w:r w:rsidRPr="00B159F2">
        <w:rPr>
          <w:rFonts w:cs="David" w:hint="cs"/>
          <w:b/>
          <w:bCs/>
          <w:sz w:val="24"/>
          <w:szCs w:val="24"/>
          <w:highlight w:val="yellow"/>
          <w:rtl/>
        </w:rPr>
        <w:t>/התכנים</w:t>
      </w:r>
      <w:r w:rsidR="00E63B3B" w:rsidRPr="00B159F2">
        <w:rPr>
          <w:rFonts w:cs="David" w:hint="cs"/>
          <w:b/>
          <w:bCs/>
          <w:sz w:val="24"/>
          <w:szCs w:val="24"/>
          <w:highlight w:val="yellow"/>
          <w:rtl/>
        </w:rPr>
        <w:t>"</w:t>
      </w:r>
      <w:r w:rsidR="00E63B3B" w:rsidRPr="00B159F2">
        <w:rPr>
          <w:rFonts w:cs="David" w:hint="cs"/>
          <w:sz w:val="24"/>
          <w:szCs w:val="24"/>
          <w:highlight w:val="yellow"/>
          <w:rtl/>
        </w:rPr>
        <w:t>)</w:t>
      </w:r>
      <w:r w:rsidR="00E63B3B">
        <w:rPr>
          <w:rFonts w:cs="David" w:hint="cs"/>
          <w:sz w:val="24"/>
          <w:szCs w:val="24"/>
          <w:rtl/>
        </w:rPr>
        <w:t xml:space="preserve"> ללקוחותיו וה</w:t>
      </w:r>
      <w:r w:rsidR="004A682B">
        <w:rPr>
          <w:rFonts w:cs="David" w:hint="cs"/>
          <w:sz w:val="24"/>
          <w:szCs w:val="24"/>
          <w:rtl/>
        </w:rPr>
        <w:t>י</w:t>
      </w:r>
      <w:r w:rsidR="00E63B3B">
        <w:rPr>
          <w:rFonts w:cs="David" w:hint="cs"/>
          <w:sz w:val="24"/>
          <w:szCs w:val="24"/>
          <w:rtl/>
        </w:rPr>
        <w:t>נ</w:t>
      </w:r>
      <w:r>
        <w:rPr>
          <w:rFonts w:cs="David" w:hint="cs"/>
          <w:sz w:val="24"/>
          <w:szCs w:val="24"/>
          <w:rtl/>
        </w:rPr>
        <w:t>ו</w:t>
      </w:r>
      <w:r w:rsidR="00F5095B">
        <w:rPr>
          <w:rFonts w:cs="David" w:hint="cs"/>
          <w:sz w:val="24"/>
          <w:szCs w:val="24"/>
          <w:rtl/>
        </w:rPr>
        <w:t xml:space="preserve"> בבעלות בלעדית של </w:t>
      </w:r>
      <w:proofErr w:type="spellStart"/>
      <w:r w:rsidR="00F5095B" w:rsidRPr="00F5095B">
        <w:rPr>
          <w:rFonts w:cs="David" w:hint="cs"/>
          <w:sz w:val="24"/>
          <w:szCs w:val="24"/>
          <w:highlight w:val="yellow"/>
          <w:rtl/>
        </w:rPr>
        <w:t>מרק"ם</w:t>
      </w:r>
      <w:proofErr w:type="spellEnd"/>
      <w:r w:rsidR="00F5095B">
        <w:rPr>
          <w:rFonts w:cs="David" w:hint="cs"/>
          <w:sz w:val="24"/>
          <w:szCs w:val="24"/>
          <w:rtl/>
        </w:rPr>
        <w:t xml:space="preserve"> </w:t>
      </w:r>
      <w:r w:rsidR="00E63B3B">
        <w:rPr>
          <w:rFonts w:cs="David" w:hint="cs"/>
          <w:sz w:val="24"/>
          <w:szCs w:val="24"/>
        </w:rPr>
        <w:t xml:space="preserve"> </w:t>
      </w:r>
      <w:r w:rsidR="00E63B3B">
        <w:rPr>
          <w:rFonts w:cs="David" w:hint="cs"/>
          <w:sz w:val="24"/>
          <w:szCs w:val="24"/>
          <w:rtl/>
        </w:rPr>
        <w:t>(להלן:</w:t>
      </w:r>
      <w:r w:rsidR="00E63B3B">
        <w:rPr>
          <w:rFonts w:cs="David" w:hint="cs"/>
          <w:b/>
          <w:bCs/>
          <w:sz w:val="24"/>
          <w:szCs w:val="24"/>
          <w:rtl/>
        </w:rPr>
        <w:t xml:space="preserve"> "</w:t>
      </w:r>
      <w:r w:rsidR="008A41D4">
        <w:rPr>
          <w:rFonts w:cs="David" w:hint="cs"/>
          <w:b/>
          <w:bCs/>
          <w:sz w:val="24"/>
          <w:szCs w:val="24"/>
          <w:rtl/>
        </w:rPr>
        <w:t>העסק</w:t>
      </w:r>
      <w:r w:rsidR="00E63B3B">
        <w:rPr>
          <w:rFonts w:cs="David" w:hint="cs"/>
          <w:b/>
          <w:bCs/>
          <w:sz w:val="24"/>
          <w:szCs w:val="24"/>
          <w:rtl/>
        </w:rPr>
        <w:t>"</w:t>
      </w:r>
      <w:r w:rsidR="00E63B3B">
        <w:rPr>
          <w:rFonts w:cs="David" w:hint="cs"/>
          <w:sz w:val="24"/>
          <w:szCs w:val="24"/>
          <w:rtl/>
        </w:rPr>
        <w:t>). השימוש המוצע בזאת לבאי ה</w:t>
      </w:r>
      <w:r w:rsidR="009C0A57">
        <w:rPr>
          <w:rFonts w:cs="David" w:hint="cs"/>
          <w:sz w:val="24"/>
          <w:szCs w:val="24"/>
          <w:rtl/>
        </w:rPr>
        <w:t>תוכנית</w:t>
      </w:r>
      <w:r w:rsidR="00E63B3B">
        <w:rPr>
          <w:rFonts w:cs="David" w:hint="cs"/>
          <w:sz w:val="24"/>
          <w:szCs w:val="24"/>
          <w:rtl/>
        </w:rPr>
        <w:t xml:space="preserve"> הנו בכפוף להסכמה לתקנון זה, על כלל סעיפיו.</w:t>
      </w:r>
    </w:p>
    <w:p w14:paraId="1B53EFC5" w14:textId="77777777" w:rsidR="00E63B3B" w:rsidRDefault="00E63B3B" w:rsidP="00E63B3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בכל מקום בו תקנון זה ינוסח בלשון זכר, תהא הכוונה לשני המינים.</w:t>
      </w:r>
    </w:p>
    <w:p w14:paraId="7E222C08" w14:textId="77777777" w:rsidR="00E63B3B" w:rsidRDefault="00E63B3B" w:rsidP="00E63B3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</w:t>
      </w:r>
      <w:r w:rsidR="004A682B">
        <w:rPr>
          <w:rFonts w:cs="David" w:hint="cs"/>
          <w:sz w:val="24"/>
          <w:szCs w:val="24"/>
          <w:rtl/>
        </w:rPr>
        <w:t>חברה</w:t>
      </w:r>
      <w:r>
        <w:rPr>
          <w:rFonts w:cs="David" w:hint="cs"/>
          <w:sz w:val="24"/>
          <w:szCs w:val="24"/>
          <w:rtl/>
        </w:rPr>
        <w:t xml:space="preserve"> שומרת לעצמה את הזכות לעדכן תקנון זה ולבצע בו שינויים מעת לעת, בכפוף לשיקול דעתה הבלעדי.</w:t>
      </w:r>
    </w:p>
    <w:p w14:paraId="00003C73" w14:textId="1C268327" w:rsidR="00E63B3B" w:rsidRDefault="00E63B3B" w:rsidP="00E63B3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משתמשי ה</w:t>
      </w:r>
      <w:r w:rsidR="009C0A57">
        <w:rPr>
          <w:rFonts w:cs="David" w:hint="cs"/>
          <w:sz w:val="24"/>
          <w:szCs w:val="24"/>
          <w:rtl/>
        </w:rPr>
        <w:t>תוכנית</w:t>
      </w:r>
      <w:r>
        <w:rPr>
          <w:rFonts w:cs="David" w:hint="cs"/>
          <w:sz w:val="24"/>
          <w:szCs w:val="24"/>
          <w:rtl/>
        </w:rPr>
        <w:t xml:space="preserve"> (להלן:</w:t>
      </w:r>
      <w:r>
        <w:rPr>
          <w:rFonts w:cs="David" w:hint="cs"/>
          <w:b/>
          <w:bCs/>
          <w:sz w:val="24"/>
          <w:szCs w:val="24"/>
          <w:rtl/>
        </w:rPr>
        <w:t xml:space="preserve"> "המשתמש"</w:t>
      </w:r>
      <w:r>
        <w:rPr>
          <w:rFonts w:cs="David" w:hint="cs"/>
          <w:sz w:val="24"/>
          <w:szCs w:val="24"/>
          <w:rtl/>
        </w:rPr>
        <w:t>) רשאים לעשות ב</w:t>
      </w:r>
      <w:r w:rsidR="004A682B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 שימוש והכל בהתאם להוראות תקנון זה ובכפוף לכל דין.</w:t>
      </w:r>
    </w:p>
    <w:p w14:paraId="584B31EC" w14:textId="66D1C473" w:rsidR="008A41D4" w:rsidRDefault="008A41D4" w:rsidP="00F5095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8A41D4">
        <w:rPr>
          <w:rFonts w:cs="David"/>
          <w:sz w:val="24"/>
          <w:szCs w:val="24"/>
          <w:rtl/>
        </w:rPr>
        <w:t xml:space="preserve">הבהרה: דף זה נוצר ע"י זכיין מורשה </w:t>
      </w:r>
      <w:r w:rsidR="00F5095B" w:rsidRPr="00F5095B">
        <w:rPr>
          <w:rFonts w:cs="David" w:hint="cs"/>
          <w:sz w:val="24"/>
          <w:szCs w:val="24"/>
          <w:highlight w:val="yellow"/>
          <w:rtl/>
        </w:rPr>
        <w:t>"מרקם"</w:t>
      </w:r>
      <w:r w:rsidRPr="008A41D4">
        <w:rPr>
          <w:rFonts w:cs="David"/>
          <w:sz w:val="24"/>
          <w:szCs w:val="24"/>
          <w:rtl/>
        </w:rPr>
        <w:t xml:space="preserve"> ולא ע"י ג'ון </w:t>
      </w:r>
      <w:proofErr w:type="spellStart"/>
      <w:r w:rsidRPr="008A41D4">
        <w:rPr>
          <w:rFonts w:cs="David"/>
          <w:sz w:val="24"/>
          <w:szCs w:val="24"/>
          <w:rtl/>
        </w:rPr>
        <w:t>אלגורט</w:t>
      </w:r>
      <w:proofErr w:type="spellEnd"/>
      <w:r w:rsidRPr="008A41D4">
        <w:rPr>
          <w:rFonts w:cs="David"/>
          <w:sz w:val="24"/>
          <w:szCs w:val="24"/>
          <w:rtl/>
        </w:rPr>
        <w:t xml:space="preserve"> ו</w:t>
      </w:r>
      <w:r w:rsidR="00F5095B">
        <w:rPr>
          <w:rFonts w:cs="David"/>
          <w:sz w:val="24"/>
          <w:szCs w:val="24"/>
          <w:rtl/>
        </w:rPr>
        <w:t>/או "אונליין ג'וני". תפקידם הבל</w:t>
      </w:r>
      <w:r w:rsidR="00F5095B">
        <w:rPr>
          <w:rFonts w:cs="David" w:hint="cs"/>
          <w:sz w:val="24"/>
          <w:szCs w:val="24"/>
          <w:rtl/>
        </w:rPr>
        <w:t>ע</w:t>
      </w:r>
      <w:r w:rsidRPr="008A41D4">
        <w:rPr>
          <w:rFonts w:cs="David"/>
          <w:sz w:val="24"/>
          <w:szCs w:val="24"/>
          <w:rtl/>
        </w:rPr>
        <w:t xml:space="preserve">די של האחרונים הינו תמיכה בקבוצות </w:t>
      </w:r>
      <w:r>
        <w:rPr>
          <w:rFonts w:cs="David" w:hint="cs"/>
          <w:sz w:val="24"/>
          <w:szCs w:val="24"/>
          <w:rtl/>
        </w:rPr>
        <w:t>תלמידיהם</w:t>
      </w:r>
      <w:r w:rsidRPr="008A41D4">
        <w:rPr>
          <w:rFonts w:cs="David"/>
          <w:sz w:val="24"/>
          <w:szCs w:val="24"/>
          <w:rtl/>
        </w:rPr>
        <w:t xml:space="preserve"> בלבד. בכל עניין יש לפנות לבעלי האתר (</w:t>
      </w:r>
      <w:proofErr w:type="spellStart"/>
      <w:r w:rsidR="00F5095B" w:rsidRPr="00F5095B">
        <w:rPr>
          <w:rFonts w:cs="David" w:hint="cs"/>
          <w:sz w:val="24"/>
          <w:szCs w:val="24"/>
          <w:highlight w:val="yellow"/>
          <w:rtl/>
        </w:rPr>
        <w:t>מרק"ם</w:t>
      </w:r>
      <w:proofErr w:type="spellEnd"/>
      <w:r w:rsidRPr="008A41D4">
        <w:rPr>
          <w:rFonts w:cs="David"/>
          <w:sz w:val="24"/>
          <w:szCs w:val="24"/>
          <w:rtl/>
        </w:rPr>
        <w:t>) לרבות: עניינים כספיים, חשבוניות, ביטולים, גישה לתכנים וכן שירות לקוחות כללי.</w:t>
      </w:r>
    </w:p>
    <w:p w14:paraId="0C8226FE" w14:textId="2A9234F0" w:rsidR="008A41D4" w:rsidRDefault="008A41D4" w:rsidP="00F5095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8A41D4">
        <w:rPr>
          <w:rFonts w:cs="David"/>
          <w:sz w:val="24"/>
          <w:szCs w:val="24"/>
          <w:rtl/>
        </w:rPr>
        <w:t xml:space="preserve">לתמיכה ושאלות יש לשלוח לנו מייל לכתובת </w:t>
      </w:r>
      <w:r w:rsidR="00F5095B" w:rsidRPr="00F5095B">
        <w:rPr>
          <w:rFonts w:cs="David"/>
          <w:sz w:val="24"/>
          <w:szCs w:val="24"/>
          <w:highlight w:val="yellow"/>
        </w:rPr>
        <w:t>mirkam-service@mirkam.co.il</w:t>
      </w:r>
      <w:r>
        <w:rPr>
          <w:rFonts w:cs="David" w:hint="cs"/>
          <w:sz w:val="24"/>
          <w:szCs w:val="24"/>
          <w:rtl/>
        </w:rPr>
        <w:t>.</w:t>
      </w:r>
    </w:p>
    <w:p w14:paraId="241BBFE7" w14:textId="77777777" w:rsidR="00E63B3B" w:rsidRDefault="00E63B3B" w:rsidP="00E63B3B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579DB644" w14:textId="77777777" w:rsidR="00E63B3B" w:rsidRPr="00642DB5" w:rsidRDefault="00E63B3B" w:rsidP="00E63B3B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השירותים</w:t>
      </w:r>
      <w:r w:rsidR="00642DB5">
        <w:rPr>
          <w:rFonts w:cs="David" w:hint="cs"/>
          <w:sz w:val="24"/>
          <w:szCs w:val="24"/>
          <w:rtl/>
        </w:rPr>
        <w:t>:</w:t>
      </w:r>
    </w:p>
    <w:p w14:paraId="586642EA" w14:textId="66CF1FE9" w:rsidR="00E63B3B" w:rsidRDefault="008A41D4" w:rsidP="00E63B3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8A41D4">
        <w:rPr>
          <w:rFonts w:cs="David" w:hint="cs"/>
          <w:sz w:val="24"/>
          <w:szCs w:val="24"/>
          <w:highlight w:val="yellow"/>
          <w:rtl/>
        </w:rPr>
        <w:t>ה</w:t>
      </w:r>
      <w:r w:rsidR="00F5095B">
        <w:rPr>
          <w:rFonts w:cs="David" w:hint="cs"/>
          <w:sz w:val="24"/>
          <w:szCs w:val="24"/>
          <w:highlight w:val="yellow"/>
          <w:rtl/>
        </w:rPr>
        <w:t>עסק</w:t>
      </w:r>
      <w:r w:rsidRPr="008A41D4">
        <w:rPr>
          <w:rFonts w:cs="David" w:hint="cs"/>
          <w:sz w:val="24"/>
          <w:szCs w:val="24"/>
          <w:highlight w:val="yellow"/>
          <w:rtl/>
        </w:rPr>
        <w:t xml:space="preserve"> י</w:t>
      </w:r>
      <w:r w:rsidR="00E63B3B" w:rsidRPr="008A41D4">
        <w:rPr>
          <w:rFonts w:cs="David" w:hint="cs"/>
          <w:sz w:val="24"/>
          <w:szCs w:val="24"/>
          <w:highlight w:val="yellow"/>
          <w:rtl/>
        </w:rPr>
        <w:t>ספק</w:t>
      </w:r>
      <w:r w:rsidR="00E63B3B" w:rsidRPr="008A41D4">
        <w:rPr>
          <w:rFonts w:cs="David" w:hint="cs"/>
          <w:sz w:val="24"/>
          <w:szCs w:val="24"/>
          <w:rtl/>
        </w:rPr>
        <w:t xml:space="preserve"> למשתמש</w:t>
      </w:r>
      <w:r w:rsidR="00E63B3B">
        <w:rPr>
          <w:rFonts w:cs="David" w:hint="cs"/>
          <w:sz w:val="24"/>
          <w:szCs w:val="24"/>
          <w:rtl/>
        </w:rPr>
        <w:t xml:space="preserve"> שירותים בכפוף</w:t>
      </w:r>
      <w:r>
        <w:rPr>
          <w:rFonts w:cs="David" w:hint="cs"/>
          <w:sz w:val="24"/>
          <w:szCs w:val="24"/>
          <w:rtl/>
        </w:rPr>
        <w:t xml:space="preserve"> להסכמת הלקוח. לצורך סעיף זה, הסכמה תיחשב כניסה לאתר ורכישתם של המוצרים.</w:t>
      </w:r>
    </w:p>
    <w:p w14:paraId="662200A5" w14:textId="60EDAD1E" w:rsidR="00E63B3B" w:rsidRDefault="00E63B3B" w:rsidP="00E63B3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השי</w:t>
      </w:r>
      <w:r w:rsidR="00F5095B">
        <w:rPr>
          <w:rFonts w:cs="David" w:hint="cs"/>
          <w:sz w:val="24"/>
          <w:szCs w:val="24"/>
          <w:rtl/>
        </w:rPr>
        <w:t>רותים יכללו בין היתר, אך לא רק,</w:t>
      </w:r>
      <w:r w:rsidR="008A41D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שיעורים מקוונים (להלן: </w:t>
      </w:r>
      <w:r>
        <w:rPr>
          <w:rFonts w:cs="David" w:hint="cs"/>
          <w:b/>
          <w:bCs/>
          <w:sz w:val="24"/>
          <w:szCs w:val="24"/>
          <w:rtl/>
        </w:rPr>
        <w:t>"קורס"</w:t>
      </w:r>
      <w:r>
        <w:rPr>
          <w:rFonts w:cs="David" w:hint="cs"/>
          <w:sz w:val="24"/>
          <w:szCs w:val="24"/>
          <w:rtl/>
        </w:rPr>
        <w:t xml:space="preserve">), </w:t>
      </w:r>
      <w:r w:rsidR="004A682B">
        <w:rPr>
          <w:rFonts w:cs="David" w:hint="cs"/>
          <w:sz w:val="24"/>
          <w:szCs w:val="24"/>
          <w:rtl/>
        </w:rPr>
        <w:t>עזרים</w:t>
      </w:r>
      <w:r>
        <w:rPr>
          <w:rFonts w:cs="David" w:hint="cs"/>
          <w:sz w:val="24"/>
          <w:szCs w:val="24"/>
          <w:rtl/>
        </w:rPr>
        <w:t xml:space="preserve"> לשיווק, שירותי עזר לעסקים, </w:t>
      </w:r>
      <w:r w:rsidR="004A682B">
        <w:rPr>
          <w:rFonts w:cs="David" w:hint="cs"/>
          <w:sz w:val="24"/>
          <w:szCs w:val="24"/>
          <w:rtl/>
        </w:rPr>
        <w:t xml:space="preserve">תבנית להקמת </w:t>
      </w:r>
      <w:r>
        <w:rPr>
          <w:rFonts w:cs="David" w:hint="cs"/>
          <w:sz w:val="24"/>
          <w:szCs w:val="24"/>
          <w:rtl/>
        </w:rPr>
        <w:t xml:space="preserve">חנות שופיפיי וכן שירותים </w:t>
      </w:r>
      <w:r w:rsidR="004A682B">
        <w:rPr>
          <w:rFonts w:cs="David" w:hint="cs"/>
          <w:sz w:val="24"/>
          <w:szCs w:val="24"/>
          <w:rtl/>
        </w:rPr>
        <w:t xml:space="preserve">ומוצרים </w:t>
      </w:r>
      <w:r>
        <w:rPr>
          <w:rFonts w:cs="David" w:hint="cs"/>
          <w:sz w:val="24"/>
          <w:szCs w:val="24"/>
          <w:rtl/>
        </w:rPr>
        <w:t>נוספים והכל בהתאם לזמינות השירותים ובכפוף להוראות כל דין</w:t>
      </w:r>
      <w:r w:rsidR="008A41D4">
        <w:rPr>
          <w:rFonts w:cs="David" w:hint="cs"/>
          <w:sz w:val="24"/>
          <w:szCs w:val="24"/>
          <w:rtl/>
        </w:rPr>
        <w:t xml:space="preserve"> וכן בכפוף להסכמת הלקוח לרכישת המוצרים כאמור</w:t>
      </w:r>
      <w:r>
        <w:rPr>
          <w:rFonts w:cs="David" w:hint="cs"/>
          <w:sz w:val="24"/>
          <w:szCs w:val="24"/>
          <w:rtl/>
        </w:rPr>
        <w:t>.</w:t>
      </w:r>
    </w:p>
    <w:p w14:paraId="417F9A86" w14:textId="06EC9C73" w:rsidR="004821B7" w:rsidRDefault="004821B7" w:rsidP="00E63B3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גישה של המשתמש אל תכני ה</w:t>
      </w:r>
      <w:r w:rsidR="009C0A57">
        <w:rPr>
          <w:rFonts w:cs="David" w:hint="cs"/>
          <w:sz w:val="24"/>
          <w:szCs w:val="24"/>
          <w:rtl/>
        </w:rPr>
        <w:t>תוכנית</w:t>
      </w:r>
      <w:r>
        <w:rPr>
          <w:rFonts w:cs="David" w:hint="cs"/>
          <w:sz w:val="24"/>
          <w:szCs w:val="24"/>
          <w:rtl/>
        </w:rPr>
        <w:t xml:space="preserve"> תהא באמצעות אזור אישי (להלן: </w:t>
      </w:r>
      <w:r>
        <w:rPr>
          <w:rFonts w:cs="David" w:hint="cs"/>
          <w:b/>
          <w:bCs/>
          <w:sz w:val="24"/>
          <w:szCs w:val="24"/>
          <w:rtl/>
        </w:rPr>
        <w:t>"האזור האישי"</w:t>
      </w:r>
      <w:r>
        <w:rPr>
          <w:rFonts w:cs="David" w:hint="cs"/>
          <w:sz w:val="24"/>
          <w:szCs w:val="24"/>
          <w:rtl/>
        </w:rPr>
        <w:t xml:space="preserve">) הטעון כניסה באמצעות שם משתמש וסיסמה אישית. </w:t>
      </w:r>
      <w:r w:rsidR="008A41D4" w:rsidRPr="008A41D4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</w:t>
      </w:r>
      <w:r w:rsidR="00F5095B">
        <w:rPr>
          <w:rFonts w:cs="David" w:hint="cs"/>
          <w:sz w:val="24"/>
          <w:szCs w:val="24"/>
          <w:rtl/>
        </w:rPr>
        <w:t>דורש</w:t>
      </w:r>
      <w:r w:rsidR="004A682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שלא להעביר פרטים אלה לידי צד ג' ובכל מקרה של כניסה בלתי מזוהה, ה</w:t>
      </w:r>
      <w:r w:rsidR="00F5095B">
        <w:rPr>
          <w:rFonts w:cs="David" w:hint="cs"/>
          <w:sz w:val="24"/>
          <w:szCs w:val="24"/>
          <w:rtl/>
        </w:rPr>
        <w:t xml:space="preserve">עסק לא יהא אחראי ולא </w:t>
      </w:r>
      <w:r>
        <w:rPr>
          <w:rFonts w:cs="David" w:hint="cs"/>
          <w:sz w:val="24"/>
          <w:szCs w:val="24"/>
          <w:rtl/>
        </w:rPr>
        <w:t>י</w:t>
      </w:r>
      <w:r w:rsidR="00F5095B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שא בנזקים אי אלו שיגרמו למשתמש כתוצאה מכך שמסר פרטיו לידי צד ג'.</w:t>
      </w:r>
    </w:p>
    <w:p w14:paraId="5757E5B0" w14:textId="2A280386" w:rsidR="00E63B3B" w:rsidRDefault="00E63B3B" w:rsidP="00E63B3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המשתמש מבין כי הגישה לשירותים כרוכה בתשלום חד פעמי וכן כי הגישה לחלק מהשירותים כרוכה בתשלום חודשי ו/או </w:t>
      </w:r>
      <w:r w:rsidR="004821B7">
        <w:rPr>
          <w:rFonts w:cs="David" w:hint="cs"/>
          <w:sz w:val="24"/>
          <w:szCs w:val="24"/>
          <w:rtl/>
        </w:rPr>
        <w:t>תשלום עמלות (להלן:</w:t>
      </w:r>
      <w:r w:rsidR="004821B7">
        <w:rPr>
          <w:rFonts w:cs="David" w:hint="cs"/>
          <w:b/>
          <w:bCs/>
          <w:sz w:val="24"/>
          <w:szCs w:val="24"/>
          <w:rtl/>
        </w:rPr>
        <w:t xml:space="preserve"> "התמורה") </w:t>
      </w:r>
      <w:r w:rsidR="004821B7">
        <w:rPr>
          <w:rFonts w:cs="David" w:hint="cs"/>
          <w:sz w:val="24"/>
          <w:szCs w:val="24"/>
          <w:rtl/>
        </w:rPr>
        <w:t xml:space="preserve">והכל כפי שייקבע מעת לעת על ידי </w:t>
      </w:r>
      <w:r w:rsidR="004821B7" w:rsidRPr="008A41D4">
        <w:rPr>
          <w:rFonts w:cs="David" w:hint="cs"/>
          <w:sz w:val="24"/>
          <w:szCs w:val="24"/>
          <w:highlight w:val="yellow"/>
          <w:rtl/>
        </w:rPr>
        <w:t>ה</w:t>
      </w:r>
      <w:r w:rsidR="00F5095B">
        <w:rPr>
          <w:rFonts w:cs="David" w:hint="cs"/>
          <w:sz w:val="24"/>
          <w:szCs w:val="24"/>
          <w:highlight w:val="yellow"/>
          <w:rtl/>
        </w:rPr>
        <w:t>עסק</w:t>
      </w:r>
      <w:r w:rsidR="004821B7">
        <w:rPr>
          <w:rFonts w:cs="David" w:hint="cs"/>
          <w:sz w:val="24"/>
          <w:szCs w:val="24"/>
          <w:rtl/>
        </w:rPr>
        <w:t xml:space="preserve"> ובכפוף לכל דין.</w:t>
      </w:r>
    </w:p>
    <w:p w14:paraId="434A60B9" w14:textId="07FB2601" w:rsidR="008A41D4" w:rsidRDefault="00F5095B" w:rsidP="00E63B3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מובהר בזאת כי השימוש </w:t>
      </w:r>
      <w:r w:rsidR="008A41D4">
        <w:rPr>
          <w:rFonts w:cs="David" w:hint="cs"/>
          <w:sz w:val="24"/>
          <w:szCs w:val="24"/>
          <w:rtl/>
        </w:rPr>
        <w:t>במוצרים הוא בבחינת שימוש אישי בלבד ואין להעתיקם/</w:t>
      </w:r>
      <w:r>
        <w:rPr>
          <w:rFonts w:cs="David" w:hint="cs"/>
          <w:sz w:val="24"/>
          <w:szCs w:val="24"/>
          <w:rtl/>
        </w:rPr>
        <w:t xml:space="preserve"> </w:t>
      </w:r>
      <w:r w:rsidR="008A41D4">
        <w:rPr>
          <w:rFonts w:cs="David" w:hint="cs"/>
          <w:sz w:val="24"/>
          <w:szCs w:val="24"/>
          <w:rtl/>
        </w:rPr>
        <w:t>להעבירם לצד ג' ללא אישור בכתב ו/או רישיון זכיין.</w:t>
      </w:r>
    </w:p>
    <w:p w14:paraId="25A64B15" w14:textId="77777777" w:rsidR="008A41D4" w:rsidRDefault="008A41D4" w:rsidP="008A41D4">
      <w:pPr>
        <w:pStyle w:val="a3"/>
        <w:spacing w:after="0" w:line="360" w:lineRule="auto"/>
        <w:jc w:val="both"/>
        <w:rPr>
          <w:rFonts w:cs="David"/>
          <w:sz w:val="24"/>
          <w:szCs w:val="24"/>
        </w:rPr>
      </w:pPr>
    </w:p>
    <w:p w14:paraId="5F7D2430" w14:textId="77777777" w:rsidR="004821B7" w:rsidRDefault="004821B7" w:rsidP="004821B7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5EE22ABD" w14:textId="77777777" w:rsidR="004821B7" w:rsidRPr="00642DB5" w:rsidRDefault="004821B7" w:rsidP="004821B7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תנאי שימוש כלליים</w:t>
      </w:r>
      <w:r w:rsidR="00642DB5">
        <w:rPr>
          <w:rFonts w:cs="David" w:hint="cs"/>
          <w:sz w:val="24"/>
          <w:szCs w:val="24"/>
          <w:rtl/>
        </w:rPr>
        <w:t>:</w:t>
      </w:r>
    </w:p>
    <w:p w14:paraId="258E84AE" w14:textId="25D90AD7" w:rsidR="004821B7" w:rsidRDefault="004821B7" w:rsidP="00482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המשתמש מבין</w:t>
      </w:r>
      <w:r w:rsidR="008A41D4">
        <w:rPr>
          <w:rFonts w:cs="David" w:hint="cs"/>
          <w:sz w:val="24"/>
          <w:szCs w:val="24"/>
          <w:rtl/>
        </w:rPr>
        <w:t xml:space="preserve"> ומסכים</w:t>
      </w:r>
      <w:r>
        <w:rPr>
          <w:rFonts w:cs="David" w:hint="cs"/>
          <w:sz w:val="24"/>
          <w:szCs w:val="24"/>
          <w:rtl/>
        </w:rPr>
        <w:t xml:space="preserve"> כי ברגע שבו </w:t>
      </w:r>
      <w:r w:rsidR="008A41D4">
        <w:rPr>
          <w:rFonts w:cs="David" w:hint="cs"/>
          <w:sz w:val="24"/>
          <w:szCs w:val="24"/>
          <w:rtl/>
        </w:rPr>
        <w:t>הוא ייחשף למוצר/המוצרים</w:t>
      </w:r>
      <w:r>
        <w:rPr>
          <w:rFonts w:cs="David" w:hint="cs"/>
          <w:sz w:val="24"/>
          <w:szCs w:val="24"/>
          <w:rtl/>
        </w:rPr>
        <w:t xml:space="preserve">, </w:t>
      </w:r>
      <w:r w:rsidR="008A41D4">
        <w:rPr>
          <w:rFonts w:cs="David" w:hint="cs"/>
          <w:sz w:val="24"/>
          <w:szCs w:val="24"/>
          <w:rtl/>
        </w:rPr>
        <w:t>ייחשפו</w:t>
      </w:r>
      <w:r>
        <w:rPr>
          <w:rFonts w:cs="David" w:hint="cs"/>
          <w:sz w:val="24"/>
          <w:szCs w:val="24"/>
          <w:rtl/>
        </w:rPr>
        <w:t xml:space="preserve"> בפניו</w:t>
      </w:r>
      <w:r w:rsidR="008A41D4">
        <w:rPr>
          <w:rFonts w:cs="David" w:hint="cs"/>
          <w:sz w:val="24"/>
          <w:szCs w:val="24"/>
          <w:rtl/>
        </w:rPr>
        <w:t xml:space="preserve"> תכני המוצר/השירות</w:t>
      </w:r>
      <w:r>
        <w:rPr>
          <w:rFonts w:cs="David" w:hint="cs"/>
          <w:sz w:val="24"/>
          <w:szCs w:val="24"/>
          <w:rtl/>
        </w:rPr>
        <w:t xml:space="preserve"> לשימוש אשר ניתן בנקל להורידם מהמרשתת לכונן קשיח ולשמרם שם, ולכן לא יחולו הוראות חוק הגנת הצרכן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ביטול עסקה, על כל המשתמע מכך ולמשתמש לא תהא שום טענה ו/או דרישה כלפי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לביטול העסקה</w:t>
      </w:r>
      <w:r w:rsidR="00433E37">
        <w:rPr>
          <w:rFonts w:cs="David" w:hint="cs"/>
          <w:sz w:val="24"/>
          <w:szCs w:val="24"/>
          <w:rtl/>
        </w:rPr>
        <w:t xml:space="preserve"> למעט במקרה ספציפי של שיעורים פרונטאליים / שיעורים אישיים / שירותים אישיים אשר אינם מוקלטים מבעוד מועד</w:t>
      </w:r>
      <w:r>
        <w:rPr>
          <w:rFonts w:cs="David" w:hint="cs"/>
          <w:sz w:val="24"/>
          <w:szCs w:val="24"/>
          <w:rtl/>
        </w:rPr>
        <w:t>.</w:t>
      </w:r>
    </w:p>
    <w:p w14:paraId="6D283F02" w14:textId="2ECE2968" w:rsidR="007C457B" w:rsidRDefault="007C457B" w:rsidP="00482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המשתמש מצהיר בזאת כי הוא מעל גיל 18 (לגבי משתמשים מתחת לגיל 18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ראה סע' 14 לתקנון זה), כי הוא כשיר ובעל שליטה על החלטותיו וכי אין ולא תהיינה לו שום טענות ו/או דרישות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מהעסק</w:t>
      </w:r>
      <w:r>
        <w:rPr>
          <w:rFonts w:cs="David" w:hint="cs"/>
          <w:sz w:val="24"/>
          <w:szCs w:val="24"/>
          <w:rtl/>
        </w:rPr>
        <w:t xml:space="preserve"> בהתאם להחלטתו לבוא עם ה</w:t>
      </w:r>
      <w:r w:rsidR="004A682B">
        <w:rPr>
          <w:rFonts w:cs="David" w:hint="cs"/>
          <w:sz w:val="24"/>
          <w:szCs w:val="24"/>
          <w:rtl/>
        </w:rPr>
        <w:t>חברה</w:t>
      </w:r>
      <w:r>
        <w:rPr>
          <w:rFonts w:cs="David" w:hint="cs"/>
          <w:sz w:val="24"/>
          <w:szCs w:val="24"/>
          <w:rtl/>
        </w:rPr>
        <w:t xml:space="preserve"> בפעילות, בין שבתמורה ובין שאינו בתמורה.</w:t>
      </w:r>
    </w:p>
    <w:p w14:paraId="3C06201F" w14:textId="17A01210" w:rsidR="007C457B" w:rsidRDefault="007C457B" w:rsidP="00482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משתמש אשר הנו מתחת לגיל 18, יהא חייב באישור אפוטרופוס מאומת על ידי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הכולל צילום ת.ז, ספח ושיחת טלפון לאימות </w:t>
      </w:r>
      <w:r w:rsidR="00433E37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נתונים.</w:t>
      </w:r>
    </w:p>
    <w:p w14:paraId="520B0A6B" w14:textId="0CDD9C32" w:rsidR="007C457B" w:rsidRDefault="00433E37" w:rsidP="00482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433E37">
        <w:rPr>
          <w:rFonts w:cs="David" w:hint="cs"/>
          <w:sz w:val="24"/>
          <w:szCs w:val="24"/>
          <w:highlight w:val="yellow"/>
          <w:rtl/>
        </w:rPr>
        <w:t>העסק</w:t>
      </w:r>
      <w:r w:rsidR="00F5095B">
        <w:rPr>
          <w:rFonts w:cs="David" w:hint="cs"/>
          <w:sz w:val="24"/>
          <w:szCs w:val="24"/>
          <w:rtl/>
        </w:rPr>
        <w:t xml:space="preserve"> שומר לעצמו</w:t>
      </w:r>
      <w:r w:rsidR="007C457B">
        <w:rPr>
          <w:rFonts w:cs="David" w:hint="cs"/>
          <w:sz w:val="24"/>
          <w:szCs w:val="24"/>
          <w:rtl/>
        </w:rPr>
        <w:t xml:space="preserve"> את הזכות שלא לאשר התקשרות בינה ובין משתמש, בין שמפאת גיל צעיר ובין שמפאת כל סיבה </w:t>
      </w:r>
      <w:r>
        <w:rPr>
          <w:rFonts w:cs="David" w:hint="cs"/>
          <w:sz w:val="24"/>
          <w:szCs w:val="24"/>
          <w:rtl/>
        </w:rPr>
        <w:t xml:space="preserve">חוקית </w:t>
      </w:r>
      <w:r w:rsidR="007C457B">
        <w:rPr>
          <w:rFonts w:cs="David" w:hint="cs"/>
          <w:sz w:val="24"/>
          <w:szCs w:val="24"/>
          <w:rtl/>
        </w:rPr>
        <w:t xml:space="preserve">אחרת, </w:t>
      </w:r>
      <w:r>
        <w:rPr>
          <w:rFonts w:cs="David" w:hint="cs"/>
          <w:sz w:val="24"/>
          <w:szCs w:val="24"/>
          <w:rtl/>
        </w:rPr>
        <w:t>הכפופה</w:t>
      </w:r>
      <w:r w:rsidR="007C457B">
        <w:rPr>
          <w:rFonts w:cs="David" w:hint="cs"/>
          <w:sz w:val="24"/>
          <w:szCs w:val="24"/>
          <w:rtl/>
        </w:rPr>
        <w:t xml:space="preserve"> להוראות כל דין.</w:t>
      </w:r>
    </w:p>
    <w:p w14:paraId="0C9B9DD1" w14:textId="19281ABF" w:rsidR="007C457B" w:rsidRDefault="007C457B" w:rsidP="00482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המשתמש מתחייב בזאת לשמור על סודיות, לרבות שיטות העבודה של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>, מוצריה ושירותיה, זולת אם נאמר</w:t>
      </w:r>
      <w:r w:rsidR="00F5095B">
        <w:rPr>
          <w:rFonts w:cs="David" w:hint="cs"/>
          <w:sz w:val="24"/>
          <w:szCs w:val="24"/>
          <w:rtl/>
        </w:rPr>
        <w:t xml:space="preserve"> אחרת מפורשות על ידי מי </w:t>
      </w:r>
      <w:proofErr w:type="spellStart"/>
      <w:r w:rsidR="00F5095B">
        <w:rPr>
          <w:rFonts w:cs="David" w:hint="cs"/>
          <w:sz w:val="24"/>
          <w:szCs w:val="24"/>
          <w:rtl/>
        </w:rPr>
        <w:t>ממורשי</w:t>
      </w:r>
      <w:proofErr w:type="spellEnd"/>
      <w:r w:rsidR="00F5095B">
        <w:rPr>
          <w:rFonts w:cs="David" w:hint="cs"/>
          <w:sz w:val="24"/>
          <w:szCs w:val="24"/>
          <w:rtl/>
        </w:rPr>
        <w:t xml:space="preserve">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>.</w:t>
      </w:r>
    </w:p>
    <w:p w14:paraId="49020077" w14:textId="29A7ECDE" w:rsidR="007C457B" w:rsidRDefault="00F5095B" w:rsidP="00482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ו/או מי ממנהליו ו/או עובדיו</w:t>
      </w:r>
      <w:r w:rsidR="007C457B">
        <w:rPr>
          <w:rFonts w:cs="David" w:hint="cs"/>
          <w:sz w:val="24"/>
          <w:szCs w:val="24"/>
          <w:rtl/>
        </w:rPr>
        <w:t>, לא יהיו אחראים לכל נזק שייגרם למשתמש, בין שממוני ובין שכל נזק אחר, בגין שימוש במידע ו/או בשירותים ו/או שימוש על ידי צד ג', בין אם נגרמו על ידי המשתמש, בין אם נגרמו בידי צד ג' ובין אם נגרמו בידי גורם אחר ו/או תקלה.</w:t>
      </w:r>
    </w:p>
    <w:p w14:paraId="6CD8AF24" w14:textId="594780FD" w:rsidR="007C457B" w:rsidRDefault="007C457B" w:rsidP="004821B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המשתמש מבין כי פרטיו יאוכסנו בשרתי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וכי יכול ו</w:t>
      </w:r>
      <w:r w:rsidR="004448F4">
        <w:rPr>
          <w:rFonts w:cs="David" w:hint="cs"/>
          <w:sz w:val="24"/>
          <w:szCs w:val="24"/>
          <w:rtl/>
        </w:rPr>
        <w:t xml:space="preserve">ייחשפו לנתונים אלה נותני שירות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לעסק</w:t>
      </w:r>
      <w:r>
        <w:rPr>
          <w:rFonts w:cs="David" w:hint="cs"/>
          <w:sz w:val="24"/>
          <w:szCs w:val="24"/>
          <w:rtl/>
        </w:rPr>
        <w:t xml:space="preserve">, לרבות אך לא רק, אנשי סיסטם, טכנאי מחשבים ו/או כל אדם אחר העובד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בעסק</w:t>
      </w:r>
      <w:r>
        <w:rPr>
          <w:rFonts w:cs="David" w:hint="cs"/>
          <w:sz w:val="24"/>
          <w:szCs w:val="24"/>
          <w:rtl/>
        </w:rPr>
        <w:t xml:space="preserve"> ו/או נותן לה שירותים חיצוניים ולא תהא למשתמש שום טענה ביחס להפרת פרטיות זו או אחרת.</w:t>
      </w:r>
    </w:p>
    <w:p w14:paraId="4FC3F715" w14:textId="16030C83" w:rsidR="007C457B" w:rsidRDefault="007C457B" w:rsidP="007C457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המשתמש מבין כי לא חלה עליו החובה להעביר לידי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את פרטיו האישיים, לרבות אמצעי תשלום, שם מלא וכל היוצא בכך, ואולם הוא מבין כי בהיעדר מסירת פרטים אישיים אלה, לא יבוא בהתקשרות עם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>.</w:t>
      </w:r>
    </w:p>
    <w:p w14:paraId="2BEAB5F9" w14:textId="3104377A" w:rsidR="007C457B" w:rsidRDefault="00433E37" w:rsidP="007C457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433E37">
        <w:rPr>
          <w:rFonts w:cs="David" w:hint="cs"/>
          <w:sz w:val="24"/>
          <w:szCs w:val="24"/>
          <w:highlight w:val="yellow"/>
          <w:rtl/>
        </w:rPr>
        <w:lastRenderedPageBreak/>
        <w:t>העסק</w:t>
      </w:r>
      <w:r w:rsidR="007C457B">
        <w:rPr>
          <w:rFonts w:cs="David" w:hint="cs"/>
          <w:sz w:val="24"/>
          <w:szCs w:val="24"/>
          <w:rtl/>
        </w:rPr>
        <w:t xml:space="preserve"> תהא רשאית לשמור את פרטי המשתמשים במאגר ה</w:t>
      </w:r>
      <w:r w:rsidR="004A682B">
        <w:rPr>
          <w:rFonts w:cs="David" w:hint="cs"/>
          <w:sz w:val="24"/>
          <w:szCs w:val="24"/>
          <w:rtl/>
        </w:rPr>
        <w:t>חברה</w:t>
      </w:r>
      <w:r w:rsidR="007C457B">
        <w:rPr>
          <w:rFonts w:cs="David" w:hint="cs"/>
          <w:sz w:val="24"/>
          <w:szCs w:val="24"/>
          <w:rtl/>
        </w:rPr>
        <w:t xml:space="preserve"> לצורך ניתוח סטטיסטי וכן לצורך פניות שיווקיות ו/או פניות לעדכונים מטעם ה</w:t>
      </w:r>
      <w:r w:rsidR="004A682B">
        <w:rPr>
          <w:rFonts w:cs="David" w:hint="cs"/>
          <w:sz w:val="24"/>
          <w:szCs w:val="24"/>
          <w:rtl/>
        </w:rPr>
        <w:t>חברה</w:t>
      </w:r>
      <w:r w:rsidR="007C457B">
        <w:rPr>
          <w:rFonts w:cs="David" w:hint="cs"/>
          <w:sz w:val="24"/>
          <w:szCs w:val="24"/>
          <w:rtl/>
        </w:rPr>
        <w:t xml:space="preserve"> בנוגע לשירותים ו/או כל פנייה מטעם </w:t>
      </w:r>
      <w:r w:rsidRPr="00433E37">
        <w:rPr>
          <w:rFonts w:cs="David" w:hint="cs"/>
          <w:sz w:val="24"/>
          <w:szCs w:val="24"/>
          <w:highlight w:val="yellow"/>
          <w:rtl/>
        </w:rPr>
        <w:t>העסק</w:t>
      </w:r>
      <w:r w:rsidR="007C457B">
        <w:rPr>
          <w:rFonts w:cs="David" w:hint="cs"/>
          <w:sz w:val="24"/>
          <w:szCs w:val="24"/>
          <w:rtl/>
        </w:rPr>
        <w:t xml:space="preserve"> אל המשתמש, יחיד או בקבוצה, והכל בכפוף להוראות כל דין.</w:t>
      </w:r>
    </w:p>
    <w:p w14:paraId="6653E706" w14:textId="77777777" w:rsidR="00642DB5" w:rsidRDefault="00642DB5" w:rsidP="00642DB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3BD2BBA7" w14:textId="17DBFD99" w:rsidR="00642DB5" w:rsidRPr="00642DB5" w:rsidRDefault="00642DB5" w:rsidP="00642DB5">
      <w:pPr>
        <w:spacing w:after="0" w:line="360" w:lineRule="auto"/>
        <w:jc w:val="both"/>
        <w:rPr>
          <w:rFonts w:cs="David"/>
          <w:sz w:val="24"/>
          <w:szCs w:val="24"/>
        </w:rPr>
      </w:pPr>
      <w:r w:rsidRPr="00642DB5">
        <w:rPr>
          <w:rFonts w:cs="David" w:hint="cs"/>
          <w:b/>
          <w:bCs/>
          <w:sz w:val="24"/>
          <w:szCs w:val="24"/>
          <w:u w:val="single"/>
          <w:rtl/>
        </w:rPr>
        <w:t xml:space="preserve">התחייבות </w:t>
      </w:r>
      <w:r w:rsidR="00433E37">
        <w:rPr>
          <w:rFonts w:cs="David" w:hint="cs"/>
          <w:b/>
          <w:bCs/>
          <w:sz w:val="24"/>
          <w:szCs w:val="24"/>
          <w:u w:val="single"/>
          <w:rtl/>
        </w:rPr>
        <w:t>לזכיינים</w:t>
      </w:r>
      <w:r>
        <w:rPr>
          <w:rFonts w:cs="David" w:hint="cs"/>
          <w:sz w:val="24"/>
          <w:szCs w:val="24"/>
          <w:rtl/>
        </w:rPr>
        <w:t>:</w:t>
      </w:r>
    </w:p>
    <w:p w14:paraId="1E75D3C8" w14:textId="2BC7D22D" w:rsidR="00642DB5" w:rsidRDefault="00433E37" w:rsidP="007C457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במידה ואדם רכש רישיון זכיין ובכך עומדות לו זכויות הזכיין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אזי </w:t>
      </w:r>
      <w:r w:rsidR="00642DB5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זכיין</w:t>
      </w:r>
      <w:r w:rsidR="00642DB5">
        <w:rPr>
          <w:rFonts w:cs="David" w:hint="cs"/>
          <w:sz w:val="24"/>
          <w:szCs w:val="24"/>
          <w:rtl/>
        </w:rPr>
        <w:t xml:space="preserve"> מתחייב שלא להציג עצמו כמי שפועל מטעם </w:t>
      </w:r>
      <w:r w:rsidRPr="00433E37">
        <w:rPr>
          <w:rFonts w:cs="David" w:hint="cs"/>
          <w:sz w:val="24"/>
          <w:szCs w:val="24"/>
          <w:highlight w:val="yellow"/>
          <w:rtl/>
        </w:rPr>
        <w:t>העסק</w:t>
      </w:r>
      <w:r w:rsidR="00642DB5">
        <w:rPr>
          <w:rFonts w:cs="David" w:hint="cs"/>
          <w:sz w:val="24"/>
          <w:szCs w:val="24"/>
          <w:rtl/>
        </w:rPr>
        <w:t>. על ה</w:t>
      </w:r>
      <w:r>
        <w:rPr>
          <w:rFonts w:cs="David" w:hint="cs"/>
          <w:sz w:val="24"/>
          <w:szCs w:val="24"/>
          <w:rtl/>
        </w:rPr>
        <w:t>זכיין</w:t>
      </w:r>
      <w:r w:rsidR="00642DB5">
        <w:rPr>
          <w:rFonts w:cs="David" w:hint="cs"/>
          <w:sz w:val="24"/>
          <w:szCs w:val="24"/>
          <w:rtl/>
        </w:rPr>
        <w:t xml:space="preserve"> חלה החובה להזדהות בשמו ובפרטיו ולא בשם ופרטי </w:t>
      </w:r>
      <w:r w:rsidRPr="00433E37">
        <w:rPr>
          <w:rFonts w:cs="David" w:hint="cs"/>
          <w:sz w:val="24"/>
          <w:szCs w:val="24"/>
          <w:highlight w:val="yellow"/>
          <w:rtl/>
        </w:rPr>
        <w:t>העסק</w:t>
      </w:r>
      <w:r w:rsidR="006036B9">
        <w:rPr>
          <w:rFonts w:cs="David" w:hint="cs"/>
          <w:sz w:val="24"/>
          <w:szCs w:val="24"/>
          <w:rtl/>
        </w:rPr>
        <w:t xml:space="preserve"> ו/או בכל סימן מזהה של </w:t>
      </w:r>
      <w:r w:rsidRPr="00433E37">
        <w:rPr>
          <w:rFonts w:cs="David" w:hint="cs"/>
          <w:sz w:val="24"/>
          <w:szCs w:val="24"/>
          <w:highlight w:val="yellow"/>
          <w:rtl/>
        </w:rPr>
        <w:t>העסק</w:t>
      </w:r>
      <w:r w:rsidR="006036B9">
        <w:rPr>
          <w:rFonts w:cs="David" w:hint="cs"/>
          <w:sz w:val="24"/>
          <w:szCs w:val="24"/>
          <w:rtl/>
        </w:rPr>
        <w:t>. כמו כן, חל</w:t>
      </w:r>
      <w:r>
        <w:rPr>
          <w:rFonts w:cs="David" w:hint="cs"/>
          <w:sz w:val="24"/>
          <w:szCs w:val="24"/>
          <w:rtl/>
        </w:rPr>
        <w:t xml:space="preserve"> איסור</w:t>
      </w:r>
      <w:r w:rsidR="006036B9">
        <w:rPr>
          <w:rFonts w:cs="David" w:hint="cs"/>
          <w:sz w:val="24"/>
          <w:szCs w:val="24"/>
          <w:rtl/>
        </w:rPr>
        <w:t xml:space="preserve"> על ה</w:t>
      </w:r>
      <w:r>
        <w:rPr>
          <w:rFonts w:cs="David" w:hint="cs"/>
          <w:sz w:val="24"/>
          <w:szCs w:val="24"/>
          <w:rtl/>
        </w:rPr>
        <w:t>זכיין</w:t>
      </w:r>
      <w:r w:rsidR="006036B9">
        <w:rPr>
          <w:rFonts w:cs="David" w:hint="cs"/>
          <w:sz w:val="24"/>
          <w:szCs w:val="24"/>
          <w:rtl/>
        </w:rPr>
        <w:t xml:space="preserve"> לשווק את מוצרי </w:t>
      </w:r>
      <w:r w:rsidRPr="00433E37">
        <w:rPr>
          <w:rFonts w:cs="David" w:hint="cs"/>
          <w:sz w:val="24"/>
          <w:szCs w:val="24"/>
          <w:highlight w:val="yellow"/>
          <w:rtl/>
        </w:rPr>
        <w:t>העסק</w:t>
      </w:r>
      <w:r w:rsidR="006036B9">
        <w:rPr>
          <w:rFonts w:cs="David" w:hint="cs"/>
          <w:sz w:val="24"/>
          <w:szCs w:val="24"/>
          <w:rtl/>
        </w:rPr>
        <w:t xml:space="preserve"> תחת פרופילים בדויים.</w:t>
      </w:r>
    </w:p>
    <w:p w14:paraId="294A5887" w14:textId="77777777" w:rsidR="00642DB5" w:rsidRDefault="00642DB5" w:rsidP="006036B9">
      <w:pPr>
        <w:pStyle w:val="a3"/>
        <w:spacing w:after="0" w:line="360" w:lineRule="auto"/>
        <w:jc w:val="both"/>
        <w:rPr>
          <w:rFonts w:cs="David"/>
          <w:sz w:val="24"/>
          <w:szCs w:val="24"/>
        </w:rPr>
      </w:pPr>
    </w:p>
    <w:p w14:paraId="243307B7" w14:textId="281CDD7E" w:rsidR="006036B9" w:rsidRDefault="006036B9" w:rsidP="007C457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</w:t>
      </w:r>
      <w:r w:rsidR="00433E37">
        <w:rPr>
          <w:rFonts w:cs="David" w:hint="cs"/>
          <w:sz w:val="24"/>
          <w:szCs w:val="24"/>
          <w:rtl/>
        </w:rPr>
        <w:t xml:space="preserve">זכיין </w:t>
      </w:r>
      <w:r>
        <w:rPr>
          <w:rFonts w:cs="David" w:hint="cs"/>
          <w:sz w:val="24"/>
          <w:szCs w:val="24"/>
          <w:rtl/>
        </w:rPr>
        <w:t xml:space="preserve">מתחייב לשווק את מוצרי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במחיר הוגן ובתחרות הוגנת מול יתר </w:t>
      </w:r>
      <w:r w:rsidR="00433E37">
        <w:rPr>
          <w:rFonts w:cs="David" w:hint="cs"/>
          <w:sz w:val="24"/>
          <w:szCs w:val="24"/>
          <w:rtl/>
        </w:rPr>
        <w:t>הלקוחות</w:t>
      </w:r>
      <w:r>
        <w:rPr>
          <w:rFonts w:cs="David" w:hint="cs"/>
          <w:sz w:val="24"/>
          <w:szCs w:val="24"/>
          <w:rtl/>
        </w:rPr>
        <w:t xml:space="preserve"> והכל, בכפוף לתנאי הזיכיון כפי שנמסרו בעת רכישת הזיכיון.</w:t>
      </w:r>
    </w:p>
    <w:p w14:paraId="54BBB4B2" w14:textId="77777777" w:rsidR="007C7598" w:rsidRDefault="007C7598" w:rsidP="007C7598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400FF9DD" w14:textId="77777777" w:rsidR="007C457B" w:rsidRDefault="007C457B" w:rsidP="007C457B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3FF16E06" w14:textId="77777777" w:rsidR="007C457B" w:rsidRPr="00642DB5" w:rsidRDefault="007C457B" w:rsidP="007C457B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קניין רוחני</w:t>
      </w:r>
      <w:r w:rsidR="00642DB5">
        <w:rPr>
          <w:rFonts w:cs="David" w:hint="cs"/>
          <w:sz w:val="24"/>
          <w:szCs w:val="24"/>
          <w:rtl/>
        </w:rPr>
        <w:t>:</w:t>
      </w:r>
    </w:p>
    <w:p w14:paraId="2C16B4BF" w14:textId="3A28F6A0" w:rsidR="007C457B" w:rsidRDefault="007C457B" w:rsidP="007C457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כל המידע ו/או השירותים ו/או התכנים, לרבות תקנון זה, הנו בבעלות בלעדית של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 w:rsidR="006036B9">
        <w:rPr>
          <w:rFonts w:cs="David" w:hint="cs"/>
          <w:sz w:val="24"/>
          <w:szCs w:val="24"/>
          <w:rtl/>
        </w:rPr>
        <w:t xml:space="preserve"> ובכפוף לתנאי הזיכיון.</w:t>
      </w:r>
    </w:p>
    <w:p w14:paraId="7E20D1AF" w14:textId="6D8DD3DE" w:rsidR="007C457B" w:rsidRDefault="007C457B" w:rsidP="007C457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השימוש </w:t>
      </w:r>
      <w:r w:rsidR="00433E37">
        <w:rPr>
          <w:rFonts w:cs="David" w:hint="cs"/>
          <w:sz w:val="24"/>
          <w:szCs w:val="24"/>
          <w:rtl/>
        </w:rPr>
        <w:t>באתר זה ובמוצרים אלו</w:t>
      </w:r>
      <w:r>
        <w:rPr>
          <w:rFonts w:cs="David" w:hint="cs"/>
          <w:sz w:val="24"/>
          <w:szCs w:val="24"/>
          <w:rtl/>
        </w:rPr>
        <w:t xml:space="preserve"> הנו בכפוף להוראות הדין ושמירה על הקניין הרוחני של </w:t>
      </w:r>
      <w:r w:rsidR="00433E37" w:rsidRPr="00433E37">
        <w:rPr>
          <w:rFonts w:cs="David" w:hint="cs"/>
          <w:sz w:val="24"/>
          <w:szCs w:val="24"/>
          <w:highlight w:val="yellow"/>
          <w:rtl/>
        </w:rPr>
        <w:t>העסק</w:t>
      </w:r>
      <w:r w:rsidR="00433E3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באשר למוצריה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בין אלה שפיתחה בעצמה ובין אלה שרכשה את רישיונה, </w:t>
      </w:r>
      <w:r w:rsidR="00D26A95">
        <w:rPr>
          <w:rFonts w:cs="David" w:hint="cs"/>
          <w:sz w:val="24"/>
          <w:szCs w:val="24"/>
          <w:rtl/>
        </w:rPr>
        <w:t>וייראו בכל מוצר ו/או שירות ו/או עיצוב ו/או כתב ב</w:t>
      </w:r>
      <w:r w:rsidR="00A2388C">
        <w:rPr>
          <w:rFonts w:cs="David" w:hint="cs"/>
          <w:sz w:val="24"/>
          <w:szCs w:val="24"/>
          <w:rtl/>
        </w:rPr>
        <w:t>אתר</w:t>
      </w:r>
      <w:r w:rsidR="00D26A95">
        <w:rPr>
          <w:rFonts w:cs="David" w:hint="cs"/>
          <w:sz w:val="24"/>
          <w:szCs w:val="24"/>
          <w:rtl/>
        </w:rPr>
        <w:t xml:space="preserve">, על כלל דפיו, רכוש 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העסק</w:t>
      </w:r>
      <w:r w:rsidR="00D26A95">
        <w:rPr>
          <w:rFonts w:cs="David" w:hint="cs"/>
          <w:sz w:val="24"/>
          <w:szCs w:val="24"/>
          <w:rtl/>
        </w:rPr>
        <w:t>.</w:t>
      </w:r>
    </w:p>
    <w:p w14:paraId="4C191FA8" w14:textId="0550FE63" w:rsidR="00D26A95" w:rsidRDefault="00D26A95" w:rsidP="00D26A9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המשתמש מבין כי הפרה של הקניין הרוחני של 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העסק</w:t>
      </w:r>
      <w:r w:rsidR="00A2388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ייצור בהכרח נזק ממוני 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לעסק</w:t>
      </w:r>
      <w:r>
        <w:rPr>
          <w:rFonts w:cs="David" w:hint="cs"/>
          <w:sz w:val="24"/>
          <w:szCs w:val="24"/>
          <w:rtl/>
        </w:rPr>
        <w:t xml:space="preserve">, וכן כי בכפוף להתקשרותו עם </w:t>
      </w:r>
      <w:r w:rsidR="004448F4">
        <w:rPr>
          <w:rFonts w:cs="David" w:hint="cs"/>
          <w:sz w:val="24"/>
          <w:szCs w:val="24"/>
          <w:highlight w:val="yellow"/>
          <w:rtl/>
        </w:rPr>
        <w:t>ה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עסק</w:t>
      </w:r>
      <w:r>
        <w:rPr>
          <w:rFonts w:cs="David" w:hint="cs"/>
          <w:sz w:val="24"/>
          <w:szCs w:val="24"/>
          <w:rtl/>
        </w:rPr>
        <w:t xml:space="preserve">, בכפוף לכל הוראותיה, יהא חב לה סכום פיצוי מוסכם מראש </w:t>
      </w:r>
      <w:r w:rsidR="006036B9">
        <w:rPr>
          <w:rFonts w:cs="David" w:hint="cs"/>
          <w:sz w:val="24"/>
          <w:szCs w:val="24"/>
          <w:rtl/>
        </w:rPr>
        <w:t>בסך</w:t>
      </w:r>
      <w:r>
        <w:rPr>
          <w:rFonts w:cs="David" w:hint="cs"/>
          <w:sz w:val="24"/>
          <w:szCs w:val="24"/>
          <w:rtl/>
        </w:rPr>
        <w:t xml:space="preserve"> 100,000 ₪ ללא הוכחת הנזק האמור.</w:t>
      </w:r>
    </w:p>
    <w:p w14:paraId="7AE05E3F" w14:textId="7FE5E7E9" w:rsidR="006F42A5" w:rsidRDefault="006F42A5" w:rsidP="00A2388C">
      <w:pPr>
        <w:pStyle w:val="a3"/>
        <w:spacing w:after="0" w:line="360" w:lineRule="auto"/>
        <w:jc w:val="both"/>
        <w:rPr>
          <w:rFonts w:cs="David"/>
          <w:sz w:val="24"/>
          <w:szCs w:val="24"/>
        </w:rPr>
      </w:pPr>
    </w:p>
    <w:p w14:paraId="0C8C9E83" w14:textId="77777777" w:rsidR="00D26A95" w:rsidRPr="006F42A5" w:rsidRDefault="00D26A95" w:rsidP="00D26A9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09A9B261" w14:textId="77777777" w:rsidR="00D26A95" w:rsidRPr="00642DB5" w:rsidRDefault="00D26A95" w:rsidP="00D26A95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ביטול התקשרות</w:t>
      </w:r>
      <w:r w:rsidR="00642DB5">
        <w:rPr>
          <w:rFonts w:cs="David" w:hint="cs"/>
          <w:sz w:val="24"/>
          <w:szCs w:val="24"/>
          <w:rtl/>
        </w:rPr>
        <w:t>:</w:t>
      </w:r>
    </w:p>
    <w:p w14:paraId="4E2CDBD9" w14:textId="7B1D7398" w:rsidR="00D26A95" w:rsidRDefault="00A2388C" w:rsidP="00D26A9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 w:rsidRPr="00A2388C">
        <w:rPr>
          <w:rFonts w:cs="David" w:hint="cs"/>
          <w:sz w:val="24"/>
          <w:szCs w:val="24"/>
          <w:highlight w:val="yellow"/>
          <w:rtl/>
        </w:rPr>
        <w:t>העסק</w:t>
      </w:r>
      <w:r w:rsidR="004448F4">
        <w:rPr>
          <w:rFonts w:cs="David" w:hint="cs"/>
          <w:sz w:val="24"/>
          <w:szCs w:val="24"/>
          <w:rtl/>
        </w:rPr>
        <w:t xml:space="preserve"> י</w:t>
      </w:r>
      <w:r w:rsidR="00D26A95">
        <w:rPr>
          <w:rFonts w:cs="David" w:hint="cs"/>
          <w:sz w:val="24"/>
          <w:szCs w:val="24"/>
          <w:rtl/>
        </w:rPr>
        <w:t>הא רשאית לחסום שימוש של משתמש ב</w:t>
      </w:r>
      <w:r>
        <w:rPr>
          <w:rFonts w:cs="David" w:hint="cs"/>
          <w:sz w:val="24"/>
          <w:szCs w:val="24"/>
          <w:rtl/>
        </w:rPr>
        <w:t>אתר</w:t>
      </w:r>
      <w:r w:rsidR="00D26A95">
        <w:rPr>
          <w:rFonts w:cs="David" w:hint="cs"/>
          <w:sz w:val="24"/>
          <w:szCs w:val="24"/>
          <w:rtl/>
        </w:rPr>
        <w:t>, במידה והמשתמש השתמש ב</w:t>
      </w:r>
      <w:r w:rsidR="009C0A57">
        <w:rPr>
          <w:rFonts w:cs="David" w:hint="cs"/>
          <w:sz w:val="24"/>
          <w:szCs w:val="24"/>
          <w:rtl/>
        </w:rPr>
        <w:t>תוכנית</w:t>
      </w:r>
      <w:r w:rsidR="00D26A95">
        <w:rPr>
          <w:rFonts w:cs="David" w:hint="cs"/>
          <w:sz w:val="24"/>
          <w:szCs w:val="24"/>
          <w:rtl/>
        </w:rPr>
        <w:t xml:space="preserve"> בניגוד להוראות הדין ו/או בניגוד להוראות תקנון זה ו/או מכל סיבה סבירה אחרת ובלבד שנתנה למשתמש התראה מפורשת לחדול מהתנהגותו.</w:t>
      </w:r>
    </w:p>
    <w:p w14:paraId="29FAFEE8" w14:textId="3829264E" w:rsidR="00D26A95" w:rsidRDefault="00D26A95" w:rsidP="00D26A9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למרות האמור </w:t>
      </w:r>
      <w:proofErr w:type="spellStart"/>
      <w:r>
        <w:rPr>
          <w:rFonts w:cs="David" w:hint="cs"/>
          <w:sz w:val="24"/>
          <w:szCs w:val="24"/>
          <w:rtl/>
        </w:rPr>
        <w:t>בסע</w:t>
      </w:r>
      <w:proofErr w:type="spellEnd"/>
      <w:r>
        <w:rPr>
          <w:rFonts w:cs="David" w:hint="cs"/>
          <w:sz w:val="24"/>
          <w:szCs w:val="24"/>
          <w:rtl/>
        </w:rPr>
        <w:t xml:space="preserve">' </w:t>
      </w:r>
      <w:r w:rsidR="006036B9">
        <w:rPr>
          <w:rFonts w:cs="David" w:hint="cs"/>
          <w:sz w:val="24"/>
          <w:szCs w:val="24"/>
          <w:rtl/>
        </w:rPr>
        <w:t>26</w:t>
      </w:r>
      <w:r>
        <w:rPr>
          <w:rFonts w:cs="David" w:hint="cs"/>
          <w:sz w:val="24"/>
          <w:szCs w:val="24"/>
          <w:rtl/>
        </w:rPr>
        <w:t xml:space="preserve"> דלעיל, 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העסק</w:t>
      </w:r>
      <w:r w:rsidR="004448F4">
        <w:rPr>
          <w:rFonts w:cs="David" w:hint="cs"/>
          <w:sz w:val="24"/>
          <w:szCs w:val="24"/>
          <w:rtl/>
        </w:rPr>
        <w:t xml:space="preserve"> יהא רשאי</w:t>
      </w:r>
      <w:r>
        <w:rPr>
          <w:rFonts w:cs="David" w:hint="cs"/>
          <w:sz w:val="24"/>
          <w:szCs w:val="24"/>
          <w:rtl/>
        </w:rPr>
        <w:t xml:space="preserve"> לחסום את המשתמש לאלתר במידה והפר את חוקי מדינת ישראל ו/או במידה ועשה שימוש אשר מצריך חסימה לאלתר, לרבות אך לא רק, העמדה של צד שלישי בפני סכנה של ממש ו/או הפרת הוראות חוק באשר לפרטיותו של צד ג' ו/או הפרת חובה חקוקה כלפי כל מען דהוא.</w:t>
      </w:r>
    </w:p>
    <w:p w14:paraId="1D11D36A" w14:textId="29EDD54B" w:rsidR="006036B9" w:rsidRDefault="006036B9" w:rsidP="00D26A9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בנוסף לאמור לעיל, 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העסק</w:t>
      </w:r>
      <w:r w:rsidR="004448F4">
        <w:rPr>
          <w:rFonts w:cs="David" w:hint="cs"/>
          <w:sz w:val="24"/>
          <w:szCs w:val="24"/>
          <w:rtl/>
        </w:rPr>
        <w:t xml:space="preserve"> יהא רשאי</w:t>
      </w:r>
      <w:r>
        <w:rPr>
          <w:rFonts w:cs="David" w:hint="cs"/>
          <w:sz w:val="24"/>
          <w:szCs w:val="24"/>
          <w:rtl/>
        </w:rPr>
        <w:t xml:space="preserve"> לחסום גישה של כל משתמש, במידה ופעל נגדה במפגיע וזאת, לרבות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אך לא רק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פגע בשמה הטוב ו/או הזיק במפגיע לנכסיה</w:t>
      </w:r>
      <w:r w:rsidR="00A2388C">
        <w:rPr>
          <w:rFonts w:cs="David" w:hint="cs"/>
          <w:sz w:val="24"/>
          <w:szCs w:val="24"/>
          <w:rtl/>
        </w:rPr>
        <w:t xml:space="preserve"> המוחשיים והבלתי-מוחשיים כאחד</w:t>
      </w:r>
      <w:r>
        <w:rPr>
          <w:rFonts w:cs="David" w:hint="cs"/>
          <w:sz w:val="24"/>
          <w:szCs w:val="24"/>
          <w:rtl/>
        </w:rPr>
        <w:t>.</w:t>
      </w:r>
    </w:p>
    <w:p w14:paraId="3A30C02F" w14:textId="4FD579E4" w:rsidR="00D26A95" w:rsidRDefault="00D26A95" w:rsidP="00F25A85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למען הסר</w:t>
      </w:r>
      <w:r w:rsidR="00A2388C">
        <w:rPr>
          <w:rFonts w:cs="David" w:hint="cs"/>
          <w:sz w:val="24"/>
          <w:szCs w:val="24"/>
          <w:rtl/>
        </w:rPr>
        <w:t xml:space="preserve"> כל</w:t>
      </w:r>
      <w:r>
        <w:rPr>
          <w:rFonts w:cs="David" w:hint="cs"/>
          <w:sz w:val="24"/>
          <w:szCs w:val="24"/>
          <w:rtl/>
        </w:rPr>
        <w:t xml:space="preserve"> ספק, יובהר כי הפסקת התקשרות, בין שנעשתה בחסימה על ידי 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ובין שנעשתה מטעם </w:t>
      </w:r>
      <w:r w:rsidR="004448F4">
        <w:rPr>
          <w:rFonts w:cs="David" w:hint="cs"/>
          <w:sz w:val="24"/>
          <w:szCs w:val="24"/>
          <w:rtl/>
        </w:rPr>
        <w:t>המשתמש, אין בה בכדי לגרוע מזכותו</w:t>
      </w:r>
      <w:r>
        <w:rPr>
          <w:rFonts w:cs="David" w:hint="cs"/>
          <w:sz w:val="24"/>
          <w:szCs w:val="24"/>
          <w:rtl/>
        </w:rPr>
        <w:t xml:space="preserve"> של 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 xml:space="preserve"> לתמו</w:t>
      </w:r>
      <w:r w:rsidR="004448F4">
        <w:rPr>
          <w:rFonts w:cs="David" w:hint="cs"/>
          <w:sz w:val="24"/>
          <w:szCs w:val="24"/>
          <w:rtl/>
        </w:rPr>
        <w:t>רה מטעם המשתמש והוא יהא חב כלפיו את כל החובות שהתחייב כלפיו</w:t>
      </w:r>
      <w:r>
        <w:rPr>
          <w:rFonts w:cs="David" w:hint="cs"/>
          <w:sz w:val="24"/>
          <w:szCs w:val="24"/>
          <w:rtl/>
        </w:rPr>
        <w:t xml:space="preserve"> בהתקשרותו עמה טרם מועד סיום ההתקשרות.</w:t>
      </w:r>
    </w:p>
    <w:p w14:paraId="09D7B4CF" w14:textId="77777777" w:rsidR="00F25A85" w:rsidRDefault="00F25A85" w:rsidP="00F25A85">
      <w:pPr>
        <w:pStyle w:val="a3"/>
        <w:spacing w:after="0" w:line="360" w:lineRule="auto"/>
        <w:jc w:val="both"/>
        <w:rPr>
          <w:rFonts w:cs="David"/>
          <w:sz w:val="24"/>
          <w:szCs w:val="24"/>
        </w:rPr>
      </w:pPr>
      <w:bookmarkStart w:id="0" w:name="_GoBack"/>
      <w:bookmarkEnd w:id="0"/>
    </w:p>
    <w:p w14:paraId="509C5575" w14:textId="094A7E30" w:rsidR="00A109F7" w:rsidRDefault="00A109F7" w:rsidP="00A109F7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ככל ות</w:t>
      </w:r>
      <w:r w:rsidR="00D5477A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>גלע מחלוקת בין ה</w:t>
      </w:r>
      <w:r w:rsidR="00A2388C">
        <w:rPr>
          <w:rFonts w:cs="David" w:hint="cs"/>
          <w:sz w:val="24"/>
          <w:szCs w:val="24"/>
          <w:rtl/>
        </w:rPr>
        <w:t>לקוח</w:t>
      </w:r>
      <w:r>
        <w:rPr>
          <w:rFonts w:cs="David" w:hint="cs"/>
          <w:sz w:val="24"/>
          <w:szCs w:val="24"/>
          <w:rtl/>
        </w:rPr>
        <w:t xml:space="preserve"> ובין </w:t>
      </w:r>
      <w:r w:rsidR="00A2388C" w:rsidRPr="00A2388C">
        <w:rPr>
          <w:rFonts w:cs="David" w:hint="cs"/>
          <w:sz w:val="24"/>
          <w:szCs w:val="24"/>
          <w:highlight w:val="yellow"/>
          <w:rtl/>
        </w:rPr>
        <w:t>העסק</w:t>
      </w:r>
      <w:r>
        <w:rPr>
          <w:rFonts w:cs="David" w:hint="cs"/>
          <w:sz w:val="24"/>
          <w:szCs w:val="24"/>
          <w:rtl/>
        </w:rPr>
        <w:t>, הרי דין מחלוקת זו להידון ב</w:t>
      </w:r>
      <w:r w:rsidR="00D5477A">
        <w:rPr>
          <w:rFonts w:cs="David" w:hint="cs"/>
          <w:sz w:val="24"/>
          <w:szCs w:val="24"/>
          <w:rtl/>
        </w:rPr>
        <w:t>כל בית משפט בישראל הנמצע בעיר (ולא במחוז) באר שבע או צפונית לה</w:t>
      </w:r>
      <w:r>
        <w:rPr>
          <w:rFonts w:cs="David" w:hint="cs"/>
          <w:sz w:val="24"/>
          <w:szCs w:val="24"/>
          <w:rtl/>
        </w:rPr>
        <w:t>. המשתמש מוותר בזאת על כל זכות, מכח כל דין, להתדיין במחלוקת בינו ובין ה</w:t>
      </w:r>
      <w:r w:rsidR="004A682B">
        <w:rPr>
          <w:rFonts w:cs="David" w:hint="cs"/>
          <w:sz w:val="24"/>
          <w:szCs w:val="24"/>
          <w:rtl/>
        </w:rPr>
        <w:t>חברה</w:t>
      </w:r>
      <w:r>
        <w:rPr>
          <w:rFonts w:cs="David" w:hint="cs"/>
          <w:sz w:val="24"/>
          <w:szCs w:val="24"/>
          <w:rtl/>
        </w:rPr>
        <w:t xml:space="preserve"> בבית משפט במחוז אחר מכל סיבה שהיא ובכל מקום בו נאמר אחרת, המשתמש מבין כי תניית השיפוט הנה אקסקלוסיבית ובלתי הדירה.</w:t>
      </w:r>
    </w:p>
    <w:p w14:paraId="188758A0" w14:textId="77777777" w:rsidR="00D5477A" w:rsidRDefault="00D5477A" w:rsidP="00D5477A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1B5FB3EA" w14:textId="77777777" w:rsidR="00D5477A" w:rsidRDefault="00D5477A" w:rsidP="00D5477A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1F7D47B5" w14:textId="13C11F2C" w:rsidR="00D5477A" w:rsidRPr="004448F4" w:rsidRDefault="00D5477A" w:rsidP="004448F4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© כל הזכויות על תוכן מדיניות הביטולים שמורות למשרד עורכי דין כהן ושות' ולעורך הדין אהב כהן בפרט.</w:t>
      </w:r>
    </w:p>
    <w:p w14:paraId="61218B26" w14:textId="5EE40E63" w:rsidR="00A2388C" w:rsidRDefault="00A2388C" w:rsidP="00D5477A">
      <w:pPr>
        <w:spacing w:after="0" w:line="360" w:lineRule="auto"/>
        <w:ind w:left="360"/>
        <w:jc w:val="both"/>
        <w:rPr>
          <w:rFonts w:cs="David"/>
          <w:sz w:val="24"/>
          <w:szCs w:val="24"/>
          <w:rtl/>
        </w:rPr>
      </w:pPr>
    </w:p>
    <w:p w14:paraId="6E08E725" w14:textId="669867F5" w:rsidR="00A2388C" w:rsidRDefault="00A2388C" w:rsidP="00D5477A">
      <w:pPr>
        <w:spacing w:after="0" w:line="360" w:lineRule="auto"/>
        <w:ind w:left="360"/>
        <w:jc w:val="both"/>
        <w:rPr>
          <w:rFonts w:cs="David"/>
          <w:sz w:val="24"/>
          <w:szCs w:val="24"/>
          <w:rtl/>
        </w:rPr>
      </w:pPr>
    </w:p>
    <w:p w14:paraId="7FD90308" w14:textId="1462A60E" w:rsidR="00A2388C" w:rsidRPr="00D5477A" w:rsidRDefault="00A2388C" w:rsidP="00A2388C">
      <w:pPr>
        <w:spacing w:after="0" w:line="360" w:lineRule="auto"/>
        <w:ind w:left="360"/>
        <w:jc w:val="center"/>
        <w:rPr>
          <w:rFonts w:cs="David"/>
          <w:sz w:val="24"/>
          <w:szCs w:val="24"/>
          <w:rtl/>
        </w:rPr>
      </w:pPr>
    </w:p>
    <w:sectPr w:rsidR="00A2388C" w:rsidRPr="00D5477A" w:rsidSect="00D2086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330C" w14:textId="77777777" w:rsidR="004E1705" w:rsidRDefault="004E1705" w:rsidP="00A2388C">
      <w:pPr>
        <w:spacing w:after="0" w:line="240" w:lineRule="auto"/>
      </w:pPr>
      <w:r>
        <w:separator/>
      </w:r>
    </w:p>
  </w:endnote>
  <w:endnote w:type="continuationSeparator" w:id="0">
    <w:p w14:paraId="5DF99331" w14:textId="77777777" w:rsidR="004E1705" w:rsidRDefault="004E1705" w:rsidP="00A2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94AF" w14:textId="77777777" w:rsidR="00A2388C" w:rsidRDefault="00A2388C" w:rsidP="00A2388C">
    <w:pPr>
      <w:pStyle w:val="a6"/>
      <w:ind w:left="-710" w:right="-993"/>
      <w:jc w:val="center"/>
      <w:rPr>
        <w:rFonts w:ascii="Microsoft Himalaya" w:hAnsi="Microsoft Himalaya" w:cs="Microsoft Himalaya"/>
        <w:sz w:val="28"/>
        <w:szCs w:val="28"/>
      </w:rPr>
    </w:pPr>
    <w:r>
      <w:rPr>
        <w:noProof/>
      </w:rPr>
      <w:drawing>
        <wp:inline distT="0" distB="0" distL="0" distR="0" wp14:anchorId="3CC63D5E" wp14:editId="1C2D1B50">
          <wp:extent cx="1491208" cy="505354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198" cy="50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CCCFD" w14:textId="795916D3" w:rsidR="00A2388C" w:rsidRPr="00A2388C" w:rsidRDefault="00A2388C" w:rsidP="00A2388C">
    <w:pPr>
      <w:pStyle w:val="a6"/>
      <w:ind w:left="-710" w:right="-993"/>
      <w:jc w:val="center"/>
      <w:rPr>
        <w:rFonts w:ascii="Microsoft Himalaya" w:hAnsi="Microsoft Himalaya"/>
        <w:sz w:val="28"/>
        <w:szCs w:val="28"/>
        <w:rtl/>
      </w:rPr>
    </w:pPr>
    <w:proofErr w:type="spellStart"/>
    <w:r w:rsidRPr="00227A77">
      <w:rPr>
        <w:rFonts w:ascii="Microsoft Himalaya" w:hAnsi="Microsoft Himalaya" w:cs="Microsoft Himalaya"/>
        <w:sz w:val="28"/>
        <w:szCs w:val="28"/>
      </w:rPr>
      <w:t>Gibor</w:t>
    </w:r>
    <w:proofErr w:type="spellEnd"/>
    <w:r w:rsidRPr="00227A77">
      <w:rPr>
        <w:rFonts w:ascii="Microsoft Himalaya" w:hAnsi="Microsoft Himalaya" w:cs="Microsoft Himalaya"/>
        <w:sz w:val="28"/>
        <w:szCs w:val="28"/>
      </w:rPr>
      <w:t xml:space="preserve"> Sport Building</w:t>
    </w:r>
    <w:r>
      <w:rPr>
        <w:rFonts w:ascii="Microsoft Himalaya" w:hAnsi="Microsoft Himalaya" w:cs="Microsoft Himalaya"/>
        <w:sz w:val="28"/>
        <w:szCs w:val="28"/>
      </w:rPr>
      <w:t xml:space="preserve"> (Floor 8)</w:t>
    </w:r>
    <w:r w:rsidRPr="00227A77">
      <w:rPr>
        <w:rFonts w:ascii="Microsoft Himalaya" w:hAnsi="Microsoft Himalaya" w:cs="Microsoft Himalaya"/>
        <w:sz w:val="28"/>
        <w:szCs w:val="28"/>
      </w:rPr>
      <w:t xml:space="preserve"> | 7 Menachem Begin</w:t>
    </w:r>
    <w:r>
      <w:rPr>
        <w:rFonts w:ascii="Microsoft Himalaya" w:hAnsi="Microsoft Himalaya"/>
        <w:sz w:val="28"/>
        <w:szCs w:val="28"/>
      </w:rPr>
      <w:t xml:space="preserve"> |</w:t>
    </w:r>
    <w:r>
      <w:rPr>
        <w:rFonts w:ascii="Microsoft Himalaya" w:hAnsi="Microsoft Himalaya" w:cs="Microsoft Himalaya"/>
        <w:sz w:val="28"/>
        <w:szCs w:val="28"/>
      </w:rPr>
      <w:t xml:space="preserve"> Ramat </w:t>
    </w:r>
    <w:r w:rsidRPr="00227A77">
      <w:rPr>
        <w:rFonts w:ascii="Microsoft Himalaya" w:hAnsi="Microsoft Himalaya" w:cs="Microsoft Himalaya"/>
        <w:sz w:val="28"/>
        <w:szCs w:val="28"/>
      </w:rPr>
      <w:t>Gan</w:t>
    </w:r>
    <w:r>
      <w:rPr>
        <w:rFonts w:ascii="Microsoft Himalaya" w:hAnsi="Microsoft Himalaya" w:cs="Microsoft Himalaya"/>
        <w:sz w:val="28"/>
        <w:szCs w:val="28"/>
      </w:rPr>
      <w:t xml:space="preserve"> | Israel | Tel 03-6116299 | Fax</w:t>
    </w:r>
    <w:r w:rsidRPr="00227A77">
      <w:rPr>
        <w:rFonts w:ascii="Microsoft Himalaya" w:hAnsi="Microsoft Himalaya" w:cs="Microsoft Himalaya"/>
        <w:sz w:val="28"/>
        <w:szCs w:val="28"/>
      </w:rPr>
      <w:t xml:space="preserve"> 077-4704473</w:t>
    </w:r>
  </w:p>
  <w:p w14:paraId="6FE10A02" w14:textId="77777777" w:rsidR="00A2388C" w:rsidRPr="002E7AAE" w:rsidRDefault="00A2388C" w:rsidP="00A2388C">
    <w:pPr>
      <w:pStyle w:val="a6"/>
      <w:ind w:left="-710" w:right="-993"/>
      <w:jc w:val="center"/>
      <w:rPr>
        <w:rFonts w:ascii="Microsoft Himalaya" w:hAnsi="Microsoft Himalaya" w:cs="Microsoft Himalaya"/>
        <w:sz w:val="28"/>
        <w:szCs w:val="28"/>
        <w:rtl/>
      </w:rPr>
    </w:pPr>
    <w:r>
      <w:rPr>
        <w:rFonts w:ascii="Microsoft Himalaya" w:hAnsi="Microsoft Himalaya" w:cs="Microsoft Himalaya"/>
        <w:sz w:val="28"/>
        <w:szCs w:val="28"/>
      </w:rPr>
      <w:t xml:space="preserve">255 Constitution Drive | Menlo Park | California | Tel </w:t>
    </w:r>
    <w:r w:rsidRPr="008B2494">
      <w:rPr>
        <w:rFonts w:ascii="Microsoft Himalaya" w:hAnsi="Microsoft Himalaya" w:cs="Microsoft Himalaya"/>
        <w:sz w:val="28"/>
        <w:szCs w:val="28"/>
      </w:rPr>
      <w:t>(650)-304-0624</w:t>
    </w:r>
    <w:r>
      <w:rPr>
        <w:rFonts w:ascii="Microsoft Himalaya" w:hAnsi="Microsoft Himalaya" w:cs="Microsoft Himalaya"/>
        <w:sz w:val="28"/>
        <w:szCs w:val="28"/>
      </w:rPr>
      <w:t xml:space="preserve"> | Fax (650)-304-0625</w:t>
    </w:r>
    <w:r w:rsidRPr="00227A77">
      <w:rPr>
        <w:rFonts w:ascii="Microsoft Himalaya" w:hAnsi="Microsoft Himalaya" w:cs="Microsoft Himalaya"/>
        <w:sz w:val="28"/>
        <w:szCs w:val="28"/>
        <w:rtl/>
      </w:rPr>
      <w:br/>
    </w:r>
    <w:r w:rsidRPr="00227A77">
      <w:rPr>
        <w:rFonts w:ascii="Microsoft Himalaya" w:hAnsi="Microsoft Himalaya" w:cs="Microsoft Himalaya"/>
        <w:sz w:val="28"/>
        <w:szCs w:val="28"/>
      </w:rPr>
      <w:t>www.</w:t>
    </w:r>
    <w:r>
      <w:rPr>
        <w:rFonts w:ascii="Microsoft Himalaya" w:hAnsi="Microsoft Himalaya" w:cs="Microsoft Himalaya"/>
        <w:sz w:val="28"/>
        <w:szCs w:val="28"/>
      </w:rPr>
      <w:t>cohen-attorneys.com</w:t>
    </w:r>
    <w:r w:rsidRPr="00227A77">
      <w:rPr>
        <w:rFonts w:ascii="Microsoft Himalaya" w:hAnsi="Microsoft Himalaya" w:cs="Microsoft Himalaya"/>
        <w:sz w:val="28"/>
        <w:szCs w:val="28"/>
      </w:rPr>
      <w:t xml:space="preserve">     |     main@</w:t>
    </w:r>
    <w:r>
      <w:rPr>
        <w:rFonts w:ascii="Microsoft Himalaya" w:hAnsi="Microsoft Himalaya" w:cs="Microsoft Himalaya"/>
        <w:sz w:val="28"/>
        <w:szCs w:val="28"/>
      </w:rPr>
      <w:t>cohen-attorneys.com</w:t>
    </w:r>
  </w:p>
  <w:p w14:paraId="1F80E16F" w14:textId="06135363" w:rsidR="00A2388C" w:rsidRDefault="00A2388C" w:rsidP="00A2388C">
    <w:pPr>
      <w:pStyle w:val="a6"/>
      <w:jc w:val="center"/>
      <w:rPr>
        <w:rtl/>
      </w:rPr>
    </w:pPr>
  </w:p>
  <w:p w14:paraId="73AE6CE7" w14:textId="77777777" w:rsidR="00A2388C" w:rsidRDefault="00A238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9273" w14:textId="77777777" w:rsidR="004E1705" w:rsidRDefault="004E1705" w:rsidP="00A2388C">
      <w:pPr>
        <w:spacing w:after="0" w:line="240" w:lineRule="auto"/>
      </w:pPr>
      <w:r>
        <w:separator/>
      </w:r>
    </w:p>
  </w:footnote>
  <w:footnote w:type="continuationSeparator" w:id="0">
    <w:p w14:paraId="28CB27B1" w14:textId="77777777" w:rsidR="004E1705" w:rsidRDefault="004E1705" w:rsidP="00A2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1335"/>
    <w:multiLevelType w:val="hybridMultilevel"/>
    <w:tmpl w:val="B02C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3B"/>
    <w:rsid w:val="00041AC6"/>
    <w:rsid w:val="00083BBE"/>
    <w:rsid w:val="00300155"/>
    <w:rsid w:val="00433E37"/>
    <w:rsid w:val="00440122"/>
    <w:rsid w:val="004448F4"/>
    <w:rsid w:val="004821B7"/>
    <w:rsid w:val="004A682B"/>
    <w:rsid w:val="004E1705"/>
    <w:rsid w:val="006036B9"/>
    <w:rsid w:val="006420E1"/>
    <w:rsid w:val="00642DB5"/>
    <w:rsid w:val="006D2A37"/>
    <w:rsid w:val="006F42A5"/>
    <w:rsid w:val="007C457B"/>
    <w:rsid w:val="007C7598"/>
    <w:rsid w:val="0082400F"/>
    <w:rsid w:val="008A41D4"/>
    <w:rsid w:val="009C0A57"/>
    <w:rsid w:val="00A109F7"/>
    <w:rsid w:val="00A2388C"/>
    <w:rsid w:val="00B159F2"/>
    <w:rsid w:val="00BD1396"/>
    <w:rsid w:val="00D20862"/>
    <w:rsid w:val="00D26A95"/>
    <w:rsid w:val="00D5477A"/>
    <w:rsid w:val="00E63B3B"/>
    <w:rsid w:val="00F062CD"/>
    <w:rsid w:val="00F25A85"/>
    <w:rsid w:val="00F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4D5B"/>
  <w15:chartTrackingRefBased/>
  <w15:docId w15:val="{6C5FF544-2737-40DB-BF09-49FB7F53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2388C"/>
  </w:style>
  <w:style w:type="paragraph" w:styleId="a6">
    <w:name w:val="footer"/>
    <w:basedOn w:val="a"/>
    <w:link w:val="a7"/>
    <w:unhideWhenUsed/>
    <w:rsid w:val="00A23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rsid w:val="00A2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E763-9F6D-46C3-B1AF-4DCDFB49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שגב ישראל אפריאט</dc:creator>
  <cp:keywords/>
  <dc:description/>
  <cp:lastModifiedBy>נתי פייבלזון</cp:lastModifiedBy>
  <cp:revision>6</cp:revision>
  <dcterms:created xsi:type="dcterms:W3CDTF">2021-02-24T08:50:00Z</dcterms:created>
  <dcterms:modified xsi:type="dcterms:W3CDTF">2021-04-23T02:42:00Z</dcterms:modified>
</cp:coreProperties>
</file>